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12B98">
      <w:pPr>
        <w:pStyle w:val="LO-normal"/>
        <w:rPr>
          <w:sz w:val="16"/>
          <w:szCs w:val="16"/>
        </w:rPr>
      </w:pPr>
    </w:p>
    <w:p w:rsidR="00000000" w:rsidRDefault="00D12B98">
      <w:pPr>
        <w:pStyle w:val="LO-normal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7"/>
        <w:gridCol w:w="3000"/>
        <w:gridCol w:w="966"/>
        <w:gridCol w:w="5098"/>
        <w:gridCol w:w="1309"/>
        <w:gridCol w:w="8800"/>
        <w:gridCol w:w="2087"/>
      </w:tblGrid>
      <w:tr w:rsidR="00000000">
        <w:trPr>
          <w:trHeight w:val="420"/>
        </w:trPr>
        <w:tc>
          <w:tcPr>
            <w:tcW w:w="39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COMPETENCIA ESPECÍFICA/DESCRIPCIÓN</w:t>
            </w:r>
          </w:p>
        </w:tc>
        <w:tc>
          <w:tcPr>
            <w:tcW w:w="60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 xml:space="preserve">CRITERIOS </w:t>
            </w:r>
            <w:r>
              <w:rPr>
                <w:rFonts w:ascii="Source Sans Pro" w:hAnsi="Source Sans Pro"/>
                <w:b/>
              </w:rPr>
              <w:t>DE EVALUACIÓN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</w:t>
            </w:r>
            <w:r>
              <w:rPr>
                <w:rFonts w:ascii="Source Sans Pro" w:hAnsi="Source Sans Pro"/>
                <w:b/>
              </w:rPr>
              <w:t>DESCRIPCIÓN</w:t>
            </w:r>
            <w:r>
              <w:rPr>
                <w:rFonts w:ascii="Source Sans Pro" w:hAnsi="Source Sans Pro"/>
                <w:b/>
              </w:rPr>
              <w:t>)</w:t>
            </w:r>
          </w:p>
        </w:tc>
        <w:tc>
          <w:tcPr>
            <w:tcW w:w="101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2CC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 xml:space="preserve">SABERES </w:t>
            </w:r>
            <w:r>
              <w:rPr>
                <w:rFonts w:ascii="Source Sans Pro" w:hAnsi="Source Sans Pro"/>
                <w:b/>
              </w:rPr>
              <w:t>BÁSICOS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(</w:t>
            </w:r>
            <w:r>
              <w:rPr>
                <w:rFonts w:ascii="Source Sans Pro" w:hAnsi="Source Sans Pro"/>
                <w:b/>
              </w:rPr>
              <w:t>DESCRIPCIÓN</w:t>
            </w:r>
            <w:r>
              <w:rPr>
                <w:rFonts w:ascii="Source Sans Pro" w:hAnsi="Source Sans Pro"/>
                <w:b/>
              </w:rPr>
              <w:t>)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</w:rPr>
              <w:t>PERFIL DE SALIDA</w:t>
            </w:r>
          </w:p>
        </w:tc>
      </w:tr>
      <w:tr w:rsidR="00000000">
        <w:trPr>
          <w:trHeight w:val="360"/>
        </w:trPr>
        <w:tc>
          <w:tcPr>
            <w:tcW w:w="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</w:rPr>
              <w:t>Código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5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Código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sz w:val="24"/>
                <w:szCs w:val="24"/>
              </w:rPr>
              <w:t>Descripción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</w:t>
            </w:r>
            <w:r>
              <w:rPr>
                <w:rFonts w:ascii="Source Sans Pro" w:hAnsi="Source Sans Pro"/>
                <w:b/>
                <w:bCs/>
              </w:rPr>
              <w:t>FI</w:t>
            </w:r>
            <w:r>
              <w:rPr>
                <w:rFonts w:ascii="Source Sans Pro" w:hAnsi="Source Sans Pro"/>
                <w:b/>
                <w:bCs/>
              </w:rPr>
              <w:t xml:space="preserve"> 1</w:t>
            </w:r>
          </w:p>
        </w:tc>
        <w:tc>
          <w:tcPr>
            <w:tcW w:w="30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Adoptar un estilo de vida activo y saludable, practicando regularmen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te actividades físicas, lúdicas y deporti- vas, adoptando comportamientos que potencien la salud física, mental y social, así como medidas de responsabilidad individual y colectiva durante la práctica motriz, para interiorizar e integrar hábitos de activid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ad física sistemática que contribuyan al bienestar.</w:t>
            </w:r>
          </w:p>
          <w:p w:rsidR="00000000" w:rsidRDefault="00D12B98">
            <w:pPr>
              <w:pStyle w:val="Textoindependiente"/>
            </w:pPr>
            <w:r>
              <w:rPr>
                <w:rFonts w:ascii="Source Sans Pro" w:hAnsi="Source Sans Pro"/>
                <w:sz w:val="24"/>
                <w:szCs w:val="24"/>
              </w:rPr>
              <w:br/>
            </w:r>
          </w:p>
        </w:tc>
        <w:tc>
          <w:tcPr>
            <w:tcW w:w="96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1.1.a</w:t>
            </w:r>
          </w:p>
        </w:tc>
        <w:tc>
          <w:tcPr>
            <w:tcW w:w="509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0" w:name="docs-internal-guid-e9839439-7fff-a44d-0c"/>
            <w:bookmarkEnd w:id="0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Identificar los efectos beneficiosos a nivel físico y mental de la actividad física, lúdica y deportiva como paso previo para su integración en la vida diaria, analizando si tuaciones cotidianas.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EFI.3.A.1.</w:t>
            </w:r>
          </w:p>
        </w:tc>
        <w:tc>
          <w:tcPr>
            <w:tcW w:w="88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física: efectos físicos beneficiosos de un estilo de vida activo.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Alimentación saludable e hidratación. Educación postural en situaciones cotidianas. Cuidado del cuerpo: higiene personal y el descanso tras la actividad física. Educación po</w:t>
            </w:r>
            <w:r>
              <w:rPr>
                <w:rFonts w:ascii="Source Sans Pro" w:hAnsi="Source Sans Pro"/>
              </w:rPr>
              <w:t>stural en acciones motrices específicas. Responsabilidad personal en el cuidado del cuerpo.</w:t>
            </w:r>
          </w:p>
        </w:tc>
        <w:tc>
          <w:tcPr>
            <w:tcW w:w="208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1" w:name="docs-internal-guid-5097b62c-7fff-124e-35"/>
            <w:bookmarkEnd w:id="1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STEM2, STEM5, CPSAA2, CPSAA5, CE3, CD1, CD2, CD3.</w:t>
            </w:r>
          </w:p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</w:t>
            </w:r>
            <w:r>
              <w:rPr>
                <w:rFonts w:ascii="Source Sans Pro" w:hAnsi="Source Sans Pro"/>
                <w:b/>
                <w:bCs/>
              </w:rPr>
              <w:t>3</w:t>
            </w:r>
            <w:r>
              <w:rPr>
                <w:rFonts w:ascii="Source Sans Pro" w:hAnsi="Source Sans Pro"/>
                <w:b/>
                <w:bCs/>
              </w:rPr>
              <w:t>.A.</w:t>
            </w:r>
            <w:r>
              <w:rPr>
                <w:rFonts w:ascii="Source Sans Pro" w:hAnsi="Source Sans Pro"/>
                <w:b/>
                <w:bCs/>
              </w:rPr>
              <w:t>2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social: aproximación a los efectos de los malos hábitos relacionados con la salud e influen</w:t>
            </w:r>
            <w:r>
              <w:rPr>
                <w:rFonts w:ascii="Source Sans Pro" w:hAnsi="Source Sans Pro"/>
              </w:rPr>
              <w:t>cia en la práctica de actividad física. La exigencia del deporte profesional. Aceptación de distintas tipologías corporales, para practicar en  igualdad, diversidad de actividades físico-deportivas. Estereotipos corporales, de  género y competencia motriz.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1.2.a.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2" w:name="docs-internal-guid-72fa3107-7fff-d182-61"/>
            <w:bookmarkEnd w:id="2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Implementar los procesos de activación corporal, do sificación del esfuerzo, relajación e higiene y seguridad en la práctica de actividades mo- trices, lúdicas y deportivas, integrando las propias rutinas de una práctica motriz saludable y resp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onsable.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EFI.3.B.3.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Hábitos autónomos de higiene corporal en acciones cotidianas.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EFI.3.B.5.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Prevención de accidentes en las prácticas motrices: calentamiento general y vuelta a la calma. Importancia de respetar las normas de seguridad.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Compromiso de</w:t>
            </w:r>
            <w:r>
              <w:rPr>
                <w:rFonts w:ascii="Source Sans Pro" w:hAnsi="Source Sans Pro"/>
              </w:rPr>
              <w:t xml:space="preserve"> responsabilidad hacia la seguridad propia y de los demás.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1.3.a.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3" w:name="docs-internal-guid-49f83ae5-7fff-efeb-13"/>
            <w:bookmarkEnd w:id="3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Ejecutar medidas de seguridad antes, durante y después de la práctica de actividad física, lúdica y deportiva, identificando los contextos de riesgo y actuando con precaución ante ellos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EFI.3.B.5.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Prevención de accidentes en las prácticas motrices: calentamiento general y vuelta a la calma. Importancia de respetar las normas de seguridad.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Compromiso de responsabilidad hacia la seguridad propia y de los demás.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EFI.3.B.6.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Actuaciones</w:t>
            </w:r>
            <w:r>
              <w:rPr>
                <w:rFonts w:ascii="Source Sans Pro" w:hAnsi="Source Sans Pro"/>
              </w:rPr>
              <w:t xml:space="preserve"> básicas ante accidentes durante la práctica de actividades físicas. Posición lateral de seguridad. Conducta PAS (proteger, avisar, socorrer).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Previsión de riesgos de accidente durante la práctica en el medio natural y urbano: valoración p</w:t>
            </w:r>
            <w:r>
              <w:rPr>
                <w:rFonts w:ascii="Source Sans Pro" w:hAnsi="Source Sans Pro"/>
              </w:rPr>
              <w:t>revia y actuación.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1.4.a.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</w:pPr>
            <w:bookmarkStart w:id="4" w:name="docs-internal-guid-3dd51eb6-7fff-ed64-fc"/>
            <w:bookmarkEnd w:id="4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Reconocer conductas inapropiadas vinculadas al ámbito corporal, la actividad física, lúdica y deportiva, que resultan perjudiciales para la salud o afectan negativamente a la convivencia, integrando posturas de rechazo a la vi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olencia, a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lastRenderedPageBreak/>
              <w:t>la discriminación y a los estereotipos de género, y evitando activamente su reproducción.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EFI.3.A.3.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Salud mental: consolidación y ajuste realista del auto-concepto, teniendo en cuenta la perspectiva de género. 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Respeto y aceptación del propio c</w:t>
            </w:r>
            <w:r>
              <w:rPr>
                <w:rFonts w:ascii="Source Sans Pro" w:hAnsi="Source Sans Pro"/>
              </w:rPr>
              <w:t>uerpo y del aspecto corporal de los demás. Visión crítica de las imágenes ajustadas o distorsionadas ofrecidas en los entornos sociales, tanto reales como virtuales, que ayudan o entorpecen el mantenimiento o la mejora de un equilibrio social, físico y men</w:t>
            </w:r>
            <w:r>
              <w:rPr>
                <w:rFonts w:ascii="Source Sans Pro" w:hAnsi="Source Sans Pro"/>
              </w:rPr>
              <w:t>tal.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rPr>
          <w:trHeight w:val="1244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red"/>
              </w:rPr>
              <w:t>EFI.3.D.4.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E4E1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Identificación y rechazo de conductas violentas o contrarias a la convivencia en situaciones motrices.</w:t>
            </w:r>
          </w:p>
        </w:tc>
        <w:tc>
          <w:tcPr>
            <w:tcW w:w="208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rPr>
          <w:trHeight w:val="716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 2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Textoindependiente"/>
              <w:spacing w:line="240" w:lineRule="auto"/>
            </w:pPr>
            <w:bookmarkStart w:id="5" w:name="docs-internal-guid-9c1b88f3-7fff-9094-2a"/>
            <w:bookmarkEnd w:id="5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Adaptar los elementos propios del esquema corporal, las capacidades físicas, perceptivo-motrices y coordinativas, así como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las habilidades y destrezas motrices, aplicando procesos de percepción, decisión y ejecución adecuados a la lógica interna y a los objetivos de diferentes situaciones, para dar respuesta a las demandas de proyectos motores y de prácticas motrices con disti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ntas finalidades en contextos de la vida diaria.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2.1.a.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6" w:name="docs-internal-guid-e4de1382-7fff-cdd4-1a"/>
            <w:bookmarkEnd w:id="6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Participar en proyectos motores de carácter individual, cooperativo o colaborativo, definiendo metas, secuenciando acciones, observando los cambios durante el proceso y generando producciones motrices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de calidad, analizan- do el grado de ajuste al proceso seguido y al resultado obtenido.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EFI.3.B.1.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Usos y finalidades: catárticos, lúdico-recreativos, cooperativos, competitivos, agonísticos, funcional, social, expresiva y comunicativa, creativa o de int</w:t>
            </w:r>
            <w:r>
              <w:rPr>
                <w:rFonts w:ascii="Source Sans Pro" w:hAnsi="Source Sans Pro"/>
              </w:rPr>
              <w:t>eracción.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7" w:name="docs-internal-guid-cf734371-7fff-9379-c4"/>
            <w:bookmarkEnd w:id="7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STEM1, CPSAA4, CPSAA5, CD1, CD2, CD3.</w:t>
            </w:r>
            <w:r>
              <w:rPr>
                <w:rFonts w:ascii="Source Sans Pro" w:hAnsi="Source Sans Pro" w:cs="Source Sans Pro"/>
                <w:color w:val="C9211E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EFI.3.B.4.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highlight w:val="cyan"/>
              </w:rPr>
              <w:t>Planificación y autorregulación de proyectos motores: seguimiento y valoración durante el proceso y del resultado. Utilización de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Habilidades sociales: es</w:t>
            </w:r>
            <w:r>
              <w:rPr>
                <w:rFonts w:ascii="Source Sans Pro" w:hAnsi="Source Sans Pro"/>
              </w:rPr>
              <w:t>trategias de trabajo en equipo para la resolución constructiva de conflictos en situaciones motrices colectivas. Respeto y tolerancia a las diferencias individuales, adjudicación de roles, liderazgo, aceptación de responsabilidades.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2.2.a.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8" w:name="docs-internal-guid-d5613ed5-7fff-f4bb-58"/>
            <w:bookmarkEnd w:id="8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Vivenciar pr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incipios básicos de toma de decisiones en situaciones lúdicas, juegos modificados y actividades deportivas a partir de la anticipación, ajustándolos a las demandas derivadas de los objetivos motores y a la lógica interna de situaciones individuales, de coo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peración, de oposición y de colaboración oposición, en contextos reales o simulados de actuación.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EFI.3.B.1.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Usos y finalidades: catárticos, lúdico-recreativos, cooperativos, competitivos, agonísticos, funcional, social, expresiva y comunicativa, creativa </w:t>
            </w:r>
            <w:r>
              <w:rPr>
                <w:rFonts w:ascii="Source Sans Pro" w:hAnsi="Source Sans Pro"/>
              </w:rPr>
              <w:t>o de interacción.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EFI.3.C.1.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Toma de decisiones: selección de acciones en función del entorno en situaciones motrices individuales. Selección de acciones para el ajuste espacio-temporal en la interacción con los compañeros y compañeras en situaciones</w:t>
            </w:r>
            <w:r>
              <w:rPr>
                <w:rFonts w:ascii="Source Sans Pro" w:hAnsi="Source Sans Pro"/>
              </w:rPr>
              <w:t xml:space="preserve"> cooperativas.  Selección de zonas de envío del móvil desde donde sea difícil devolverlo, en situaciones motrices de persecución y de interacción con un móvil. Selección adecuada de las habilidades motrices en situaciones de oposición d</w:t>
            </w:r>
            <w:r>
              <w:rPr>
                <w:rFonts w:ascii="Source Sans Pro" w:hAnsi="Source Sans Pro"/>
              </w:rPr>
              <w:t xml:space="preserve">e </w:t>
            </w:r>
            <w:r>
              <w:rPr>
                <w:rFonts w:ascii="Source Sans Pro" w:hAnsi="Source Sans Pro"/>
              </w:rPr>
              <w:t>contacto. Desmarqu</w:t>
            </w:r>
            <w:r>
              <w:rPr>
                <w:rFonts w:ascii="Source Sans Pro" w:hAnsi="Source Sans Pro"/>
              </w:rPr>
              <w:t>e y ubicación en un lugar desde el que se constituya un apoyo para los demás en situaciones motrices de colaboración-oposición de persecución y de interacción con un móvil.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EFI.3.D.2.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highlight w:val="cyan"/>
              </w:rPr>
              <w:t>Habilidades sociales: estrategias de trabajo en equipo para la res</w:t>
            </w:r>
            <w:r>
              <w:rPr>
                <w:rFonts w:ascii="Source Sans Pro" w:hAnsi="Source Sans Pro"/>
                <w:highlight w:val="cyan"/>
              </w:rPr>
              <w:t>olución constructiva de conflictos en situaciones motrices colectivas. Respeto y tolerancia a las diferencias individuales, adjudicación de roles, liderazgo, aceptación de responsabilidades.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color w:val="434343"/>
                <w:sz w:val="24"/>
                <w:szCs w:val="24"/>
              </w:rPr>
              <w:t>2.3.a.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</w:pPr>
            <w:bookmarkStart w:id="9" w:name="docs-internal-guid-1094ebd9-7fff-2984-28"/>
            <w:bookmarkEnd w:id="9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Adquirir un progresivo control y dominio corporal, emp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leando los componentes cualitativos y cuantitativos de la motricidad de manera eficiente y creativa, y haciendo frente a las demandas de re- solución de problemas en situaciones motrices transferibles a su espacio vivencial.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EFI.3.C.1.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Toma de decisiones: </w:t>
            </w:r>
            <w:r>
              <w:rPr>
                <w:rFonts w:ascii="Source Sans Pro" w:hAnsi="Source Sans Pro"/>
              </w:rPr>
              <w:t xml:space="preserve">selección de acciones en función del entorno en situaciones motrices individuales. Selección de acciones para el ajuste espacio-temporal en la interacción con los </w:t>
            </w:r>
            <w:r>
              <w:rPr>
                <w:rFonts w:ascii="Source Sans Pro" w:hAnsi="Source Sans Pro" w:cs="Source Sans Pro"/>
              </w:rPr>
              <w:t>compañeros y compañeras en situaciones cooperativas.  Selección de zonas de envío del móvil d</w:t>
            </w:r>
            <w:r>
              <w:rPr>
                <w:rFonts w:ascii="Source Sans Pro" w:hAnsi="Source Sans Pro" w:cs="Source Sans Pro"/>
              </w:rPr>
              <w:t>esde donde sea difícil devolverlo, en situaciones motrices de persecución y de interacción con un móvil. Selección adecuada de las habilidades motrices en situaciones de oposición d</w:t>
            </w:r>
            <w:r>
              <w:rPr>
                <w:rFonts w:ascii="Source Sans Pro" w:hAnsi="Source Sans Pro" w:cs="Source Sans Pro"/>
              </w:rPr>
              <w:t xml:space="preserve">e </w:t>
            </w:r>
            <w:r>
              <w:rPr>
                <w:rFonts w:ascii="Source Sans Pro" w:hAnsi="Source Sans Pro" w:cs="Source Sans Pro"/>
              </w:rPr>
              <w:t>contacto. Desmarque y ubicación en un lugar desde el que se constituya un</w:t>
            </w:r>
            <w:r>
              <w:rPr>
                <w:rFonts w:ascii="Source Sans Pro" w:hAnsi="Source Sans Pro" w:cs="Source Sans Pro"/>
              </w:rPr>
              <w:t xml:space="preserve"> apoyo para los demás en situaciones motrices de colaboración-oposición de persecución y de interacción con un móvil.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EFI.3.C.2.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sz w:val="24"/>
                <w:szCs w:val="24"/>
              </w:rPr>
              <w:t>apacidades perceptivo- motrices en contexto de práctica: integración del esquema corporal; equilibrio estático y dinámico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en situaciones de complejidad creciente o superficies inestables. Estructuración espacial (percepción de objetos, de distancias,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orientación, percepción e interceptación de trayectorias, agrupamiento-dispersión y transposición).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</w:pPr>
            <w:r>
              <w:rPr>
                <w:rFonts w:ascii="Source Sans Pro" w:hAnsi="Source Sans Pro" w:cs="Source Sans Pro"/>
              </w:rPr>
              <w:t>Estructuración temporal (s</w:t>
            </w:r>
            <w:r>
              <w:rPr>
                <w:rFonts w:ascii="Source Sans Pro" w:hAnsi="Source Sans Pro" w:cs="Source Sans Pro"/>
              </w:rPr>
              <w:t xml:space="preserve">imultaneidad y </w:t>
            </w:r>
            <w:r>
              <w:rPr>
                <w:rFonts w:ascii="Source Sans Pro" w:hAnsi="Source Sans Pro" w:cs="Source Sans Pro"/>
              </w:rPr>
              <w:t>s</w:t>
            </w:r>
            <w:r>
              <w:rPr>
                <w:rFonts w:ascii="Source Sans Pro" w:hAnsi="Source Sans Pro" w:cs="Source Sans Pro"/>
              </w:rPr>
              <w:t xml:space="preserve">ucesión de acciones) y espacio-temporal (percepción de duraciones, de velocidad, de intervalos, de estructuras, de ritmos y de ajuste perceptivo en el envío y en la interceptación de trayectorias de móviles). </w:t>
            </w:r>
            <w:r>
              <w:rPr>
                <w:rFonts w:ascii="Source Sans Pro" w:hAnsi="Source Sans Pro" w:cs="Source Sans Pro"/>
                <w:color w:val="C9211E"/>
              </w:rPr>
              <w:t>Moderadamente diferente en Madr</w:t>
            </w:r>
            <w:r>
              <w:rPr>
                <w:rFonts w:ascii="Source Sans Pro" w:hAnsi="Source Sans Pro" w:cs="Source Sans Pro"/>
                <w:color w:val="C9211E"/>
              </w:rPr>
              <w:t>id.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EFI.3.C.3.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Capacidades condicionales: capacidades físicas básicas y resultantes (coordinación, equilibrio y agilidad).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  <w:highlight w:val="cyan"/>
              </w:rPr>
              <w:t>EFI.3.C.4.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Iniciación de las habilidades motrices específicas asociadas a la técnica en actividades físico-deportivas: as</w:t>
            </w:r>
            <w:r>
              <w:rPr>
                <w:rFonts w:ascii="Source Sans Pro" w:hAnsi="Source Sans Pro"/>
              </w:rPr>
              <w:t>pectos principales.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FFFF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EFI.3.C.5.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Creatividad motriz: identificación de estímulos internos o externos que exijan un reajuste instantáneo de la acción motriz. Apoyo en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EFI</w:t>
            </w:r>
            <w:r>
              <w:rPr>
                <w:rFonts w:ascii="Source Sans Pro" w:hAnsi="Source Sans Pro"/>
                <w:b/>
                <w:bCs/>
              </w:rPr>
              <w:t xml:space="preserve"> 3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Desarrollar procesos de autorregulación e interacción en e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l marco de la práctica motriz, con actitud empática e inclusiva, haciendo uso de habilidades sociales y actitudes de cooperación, respeto, inclusión, trabajo en equipo y deportividad, con independencia de las diferencias etnocultura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l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es, sociales, de género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 xml:space="preserve"> y de habilidad de los participantes, para contribuir a la convivencia social y al compromiso ético en los diferentes espacios en los que se participa.</w:t>
            </w: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3.1.a.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Participar en actividades de carácter motor, autorregulando su actuación, controlando y g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estionando las emociones negativas, expresándolas de manera adecuada ante sus iguales.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EFI.3.D.1.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Gestión emocional: ansiedad, estrés, ira, tristeza y situaciones motrices.</w:t>
            </w:r>
          </w:p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Estrategias de afrontamiento y gestión. Introspección, motivación, capacidad de</w:t>
            </w:r>
          </w:p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exp</w:t>
            </w:r>
            <w:r>
              <w:rPr>
                <w:rFonts w:ascii="Source Sans Pro" w:hAnsi="Source Sans Pro"/>
              </w:rPr>
              <w:t>resión (asertividad) como medio para superar las diferencias individuales en una práctica, lúdica o deportiva, de todos y para todos.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10" w:name="docs-internal-guid-07eba50f-7fff-d057-97"/>
            <w:bookmarkEnd w:id="10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CCL1, CCL5, CPSAA1, CPSAA3, CP- SAA5, CC2, CC3.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3.2.a.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11" w:name="docs-internal-guid-70270867-7fff-44fc-39"/>
            <w:bookmarkEnd w:id="11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Respetar las normas consensuadas, así como las reglas de juego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, actuando con deportividad y juego limpio, afrontando los conflictos de forma dialógica y con asertividad.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EFI.3.D.2.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Habilidades sociales: estrategias de trabajo en equipo para la resolución constructiva de conflictos en situaciones motrices colectivas. </w:t>
            </w:r>
            <w:r>
              <w:rPr>
                <w:rFonts w:ascii="Source Sans Pro" w:hAnsi="Source Sans Pro"/>
              </w:rPr>
              <w:t>Respeto y tolerancia a las diferencias individuales, adjudicación de roles, liderazgo, aceptación de responsabilidades.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EFI.3.D.3.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Concepto de fairplay o «juego limpio». Acciones que muestren una amenaza a la práctica deportiva. Hábitos no adecuados,</w:t>
            </w:r>
            <w:r>
              <w:rPr>
                <w:rFonts w:ascii="Source Sans Pro" w:hAnsi="Source Sans Pro"/>
              </w:rPr>
              <w:t xml:space="preserve"> conductas violentas, manipulación del juego.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Deportes olímpicos y paralímpicos, historia e instituciones asociadas a los Juegos Olímpicos y Paralímpicos. La cultura del esfuerzo para conseguir una meta.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3.3.a.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</w:pPr>
            <w:bookmarkStart w:id="12" w:name="docs-internal-guid-4a901289-7fff-7054-c3"/>
            <w:bookmarkEnd w:id="12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Poner en juego en situac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iones de prácticas motrices habilidades sociales de diálogo y resolución pacífica de conflictos, respetando cualquier tipo de diversidad, demostrando una actitud crítica y un compromiso activo frente a los estereotipos, las actuaciones discriminatorias y l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 violencia, teniendo en cuenta el fomento de la igualdad de género.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EFI.3.A.2.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social: aproximación a los efectos de los malos hábitos relacionados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con la salud e influencia en la práctica de actividad física. La exigencia del deporte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profesional. A</w:t>
            </w:r>
            <w:r>
              <w:rPr>
                <w:rFonts w:ascii="Source Sans Pro" w:hAnsi="Source Sans Pro"/>
              </w:rPr>
              <w:t xml:space="preserve">ceptación de distintas tipologías corporales, para practicar en 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igualdad, diversidad de actividades físico-deportivas. Estereotipos corporales, de 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género y competencia motriz.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EFI.3.A.3.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Salud mental: consolidación y ajuste realista del autoconcept</w:t>
            </w:r>
            <w:r>
              <w:rPr>
                <w:rFonts w:ascii="Source Sans Pro" w:hAnsi="Source Sans Pro"/>
              </w:rPr>
              <w:t>o, teniendo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en cuenta la perspectiva de género.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Respeto y aceptación del propio cuerpo y del aspecto corporal de los demás. Visión crítica de las imágenes ajustadas o distorsionadas ofrecidas en los entornos sociales, tanto reales como virtuales, que ayuda</w:t>
            </w:r>
            <w:r>
              <w:rPr>
                <w:rFonts w:ascii="Source Sans Pro" w:hAnsi="Source Sans Pro"/>
              </w:rPr>
              <w:t>n o entorpecen el mantenimiento o la mejora de un equilibrio social, físico y mental.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EFI.3.D.2.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 xml:space="preserve">Habilidades sociales: estrategias de trabajo en equipo para la resolución constructiva </w:t>
            </w:r>
            <w:r>
              <w:rPr>
                <w:rFonts w:ascii="Source Sans Pro" w:hAnsi="Source Sans Pro"/>
              </w:rPr>
              <w:lastRenderedPageBreak/>
              <w:t>de conflictos en situaciones motrices colectivas. Respeto y tolera</w:t>
            </w:r>
            <w:r>
              <w:rPr>
                <w:rFonts w:ascii="Source Sans Pro" w:hAnsi="Source Sans Pro"/>
              </w:rPr>
              <w:t>ncia a las diferencias individuales, adjudicación de roles, liderazgo, aceptación de responsabilidades.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rPr>
          <w:trHeight w:val="120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0F5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EFI.3.D.4.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Identificación y rechazo de conductas violentas o contrarias a la convivencia en situaciones motrices.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bCs/>
              </w:rPr>
              <w:t>E</w:t>
            </w:r>
            <w:r>
              <w:rPr>
                <w:rFonts w:ascii="Source Sans Pro" w:hAnsi="Source Sans Pro"/>
                <w:b/>
                <w:bCs/>
              </w:rPr>
              <w:t>FI</w:t>
            </w:r>
            <w:r>
              <w:rPr>
                <w:rFonts w:ascii="Source Sans Pro" w:hAnsi="Source Sans Pro"/>
                <w:b/>
                <w:bCs/>
              </w:rPr>
              <w:t xml:space="preserve"> 4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Textoindependien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Source Sans Pro" w:hAnsi="Source Sans Pro"/>
                <w:color w:val="000000"/>
                <w:sz w:val="24"/>
                <w:szCs w:val="24"/>
              </w:rPr>
              <w:t>Reconocer y practicar di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ferentes manifestaciones lúdicas, físico-deportivas y artístico-expresivas propias de la cultura motriz, valorando su influencia y sus aportaciones estéticas y creativas a la cultura tradicional  y contemporánea, para integrarlas dentro del repertorio de a</w:t>
            </w:r>
            <w:r>
              <w:rPr>
                <w:rFonts w:ascii="Source Sans Pro" w:hAnsi="Source Sans Pro"/>
                <w:color w:val="000000"/>
                <w:sz w:val="24"/>
                <w:szCs w:val="24"/>
              </w:rPr>
              <w:t>ctuaciones motrices que se utilizan regularmente en la vida cotidiana.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4.1.a.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13" w:name="docs-internal-guid-3bd793b9-7fff-1130-5d"/>
            <w:bookmarkEnd w:id="13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Participar activamente en juegos, deportes, danzas y otras manifestaciones artístico-expresivas con arraigo en la cultura andaluza, tradicional o actual, así como otros procedent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es de diversas culturas, asumiendo que forman parte del patrimonio cultural y favoreciendo su transmisión.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EFI.3.E.1.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Aportaciones de la cultura motriz a la herencia cultural andaluza. Los deportes como seña de identidad cultural.</w:t>
            </w:r>
          </w:p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bookmarkStart w:id="14" w:name="docs-internal-guid-ab31c4b2-7fff-3bd4-93"/>
            <w:bookmarkEnd w:id="14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CC3, CCEC1, CCEC2, CCEC3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, CCEC4, CD1, CD2, CD3.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4.2.a.</w:t>
            </w:r>
          </w:p>
        </w:tc>
        <w:tc>
          <w:tcPr>
            <w:tcW w:w="5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Practicar juegos y deportes de otras culturas, debatiendo sobre los estereotipos de género o capacidad y adoptan- do una actitud crítica ante comportamientos sexistas.</w:t>
            </w:r>
            <w:r>
              <w:rPr>
                <w:rFonts w:ascii="Source Sans Pro" w:hAnsi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EFI.3.E.1.</w:t>
            </w:r>
          </w:p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8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Aportaciones de la cultura motriz a la h</w:t>
            </w:r>
            <w:r>
              <w:rPr>
                <w:rFonts w:ascii="Source Sans Pro" w:hAnsi="Source Sans Pro"/>
              </w:rPr>
              <w:t>erencia cultural andaluza. Los deportes como seña de identidad cultural.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Deporte e igualdad y perspectiva de género: sexismo en el deporte amateur  y profesional.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Deportes olímpicos y paralímpicos, historia e instituciones</w:t>
            </w:r>
            <w:r>
              <w:rPr>
                <w:rFonts w:ascii="Source Sans Pro" w:hAnsi="Source Sans Pro"/>
              </w:rPr>
              <w:t xml:space="preserve"> asociadas a los Juegos Olímpicos y Paralímpicos. La cultura del esfuerzo para conseguir una meta.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4.3.a.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</w:pP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Ejecutar composiciones, con o sin soporte musical, y comunicar diferentes sensaciones, emociones e ideas, de forma estética y creativa, usando los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recursos rítmicos y expresivos de la motricidad.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EFI.3.C.5.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</w:rPr>
              <w:t>Creatividad motriz: identificación de estímulos internos o externos que exijan un reajuste instantáneo de la acción motriz. Apoyo en recursos digitales.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 xml:space="preserve">Usos comunicativos de la </w:t>
            </w:r>
            <w:r>
              <w:rPr>
                <w:rFonts w:ascii="Source Sans Pro" w:hAnsi="Source Sans Pro"/>
              </w:rPr>
              <w:t>corporalidad: comunicación de sensaciones, sentimientos, emociones e ideas complejas.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EFI.3.E.3.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EE8E2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Práctica de actividades rítmico- musicales con carácter expresivo.</w:t>
            </w:r>
          </w:p>
        </w:tc>
        <w:tc>
          <w:tcPr>
            <w:tcW w:w="2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t>EFI 5</w:t>
            </w:r>
          </w:p>
        </w:tc>
        <w:tc>
          <w:tcPr>
            <w:tcW w:w="30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Textoindependiente"/>
            </w:pPr>
            <w:bookmarkStart w:id="15" w:name="docs-internal-guid-ad0469fe-7fff-2240-79"/>
            <w:bookmarkEnd w:id="15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5. Valorar diferentes medios naturales y urbanos como contextos de práctica mo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triz, interactuando  con ellos y comprendiendo la importancia de su conservación desde un enfoque sostenible, adoptando medidas de responsabilidad individual durante la práctica de 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lastRenderedPageBreak/>
              <w:t>juegos y actividades físico- deportivas, para realizar una práctica eficien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te y respetuosa con el entorno y participar en su cuidado y mejora.</w:t>
            </w:r>
          </w:p>
        </w:tc>
        <w:tc>
          <w:tcPr>
            <w:tcW w:w="9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jc w:val="center"/>
            </w:pPr>
            <w:r>
              <w:rPr>
                <w:rFonts w:ascii="Source Sans Pro" w:hAnsi="Source Sans Pro" w:cs="Source Sans Pro"/>
                <w:b/>
                <w:bCs/>
                <w:sz w:val="24"/>
                <w:szCs w:val="24"/>
              </w:rPr>
              <w:lastRenderedPageBreak/>
              <w:t>5.1.a.</w:t>
            </w:r>
          </w:p>
        </w:tc>
        <w:tc>
          <w:tcPr>
            <w:tcW w:w="50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Textoindependiente"/>
            </w:pPr>
            <w:bookmarkStart w:id="16" w:name="docs-internal-guid-79e93043-7fff-0163-88"/>
            <w:bookmarkEnd w:id="16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Ajustar las acciones motrices del medio valorando los riesgos del medio natural y urbano en contextos terrestres o acuáticos, salvando los obstáculos, practicando las actividades fí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sicas propuestas y actuando respetuosamente en el entorno.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EFI.3.B.2.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Actitudes consumistas en torno al equipamiento. Investigación, usando recursos digitales y, análisis crítico de la adquisición de material para la práctica físico-deportiva.</w:t>
            </w:r>
          </w:p>
        </w:tc>
        <w:tc>
          <w:tcPr>
            <w:tcW w:w="20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snapToGrid w:val="0"/>
              <w:rPr>
                <w:rFonts w:ascii="Source Sans Pro" w:hAnsi="Source Sans Pro" w:cs="Source Sans Pro"/>
                <w:sz w:val="24"/>
                <w:szCs w:val="24"/>
              </w:rPr>
            </w:pPr>
          </w:p>
          <w:p w:rsidR="00000000" w:rsidRDefault="00D12B98">
            <w:pPr>
              <w:pStyle w:val="Textoindependiente"/>
              <w:spacing w:before="106" w:after="0" w:line="288" w:lineRule="auto"/>
            </w:pPr>
            <w:bookmarkStart w:id="17" w:name="docs-internal-guid-e57a4ea6-7fff-c1d8-3a"/>
            <w:bookmarkEnd w:id="17"/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>STEM5, CC2,</w:t>
            </w:r>
            <w:r>
              <w:rPr>
                <w:rFonts w:ascii="Source Sans Pro" w:hAnsi="Source Sans Pro" w:cs="Source Sans Pro"/>
                <w:color w:val="000000"/>
                <w:sz w:val="24"/>
                <w:szCs w:val="24"/>
              </w:rPr>
              <w:t xml:space="preserve"> CC4, CE1, CE3, CD5.</w:t>
            </w:r>
          </w:p>
          <w:p w:rsidR="00000000" w:rsidRDefault="00D12B98">
            <w:pPr>
              <w:rPr>
                <w:rFonts w:ascii="Source Sans Pro" w:hAnsi="Source Sans Pro" w:cs="Source Sans Pro"/>
                <w:sz w:val="24"/>
                <w:szCs w:val="24"/>
              </w:rPr>
            </w:pPr>
          </w:p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EFI.3.F.1.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Normas de uso: la educación vial desde la actividad física y deportiva.</w:t>
            </w:r>
          </w:p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Movilidad segura, saludable y sostenible.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EFI.3.F.2.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Transporte activo, seguro y sostenible: bicicletas, patines, patinetes.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EFI.3.F.3</w:t>
            </w:r>
            <w:r>
              <w:rPr>
                <w:rFonts w:ascii="Source Sans Pro" w:hAnsi="Source Sans Pro"/>
                <w:b/>
                <w:bCs/>
              </w:rPr>
              <w:t>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Previsión de riesgos de accidente durante la práctica en el medio natural y urbano: valoración previa y actuación.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EFI.3.F.4.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Aplicación, construcción y reutilización de materiales físicos y digitales para la práctica motriz.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EFI.3.F.5.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Práct</w:t>
            </w:r>
            <w:r>
              <w:rPr>
                <w:rFonts w:ascii="Source Sans Pro" w:hAnsi="Source Sans Pro"/>
              </w:rPr>
              <w:t>ica de actividades físicas en el medio natural y urbano, valorando las posibilidades que brinda el entorno y clima de Andalucía. Consumo adecuado: búsqueda, construcción, reparación y reutilización de elementos y materiales para la práctica motriz.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  <w:tr w:rsidR="00000000">
        <w:tc>
          <w:tcPr>
            <w:tcW w:w="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8DC"/>
            <w:vAlign w:val="center"/>
          </w:tcPr>
          <w:p w:rsidR="00000000" w:rsidRDefault="00D12B98"/>
        </w:tc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50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</w:pPr>
            <w:r>
              <w:rPr>
                <w:rFonts w:ascii="Source Sans Pro" w:hAnsi="Source Sans Pro"/>
                <w:b/>
                <w:bCs/>
              </w:rPr>
              <w:t>E</w:t>
            </w:r>
            <w:r>
              <w:rPr>
                <w:rFonts w:ascii="Source Sans Pro" w:hAnsi="Source Sans Pro"/>
                <w:b/>
                <w:bCs/>
              </w:rPr>
              <w:t>FI.3.F.6.</w:t>
            </w:r>
          </w:p>
        </w:tc>
        <w:tc>
          <w:tcPr>
            <w:tcW w:w="8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D12B98">
            <w:pPr>
              <w:pStyle w:val="LO-normal1"/>
              <w:widowControl w:val="0"/>
              <w:spacing w:line="240" w:lineRule="auto"/>
            </w:pPr>
            <w:r>
              <w:rPr>
                <w:rFonts w:ascii="Source Sans Pro" w:hAnsi="Source Sans Pro"/>
              </w:rPr>
              <w:t>Cuidado del entorno próximo y de los animales y plantas que en él conviven, como servicio a la comunidad, durante la práctica de actividad física en el medio natural y urbano.</w:t>
            </w:r>
          </w:p>
        </w:tc>
        <w:tc>
          <w:tcPr>
            <w:tcW w:w="2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D12B98"/>
        </w:tc>
      </w:tr>
    </w:tbl>
    <w:p w:rsidR="00000000" w:rsidRDefault="00D12B98">
      <w:pPr>
        <w:pStyle w:val="LO-normal"/>
        <w:rPr>
          <w:sz w:val="16"/>
          <w:szCs w:val="16"/>
        </w:rPr>
      </w:pPr>
    </w:p>
    <w:p w:rsidR="00D12B98" w:rsidRDefault="00D12B98">
      <w:pPr>
        <w:pStyle w:val="LO-normal"/>
      </w:pPr>
    </w:p>
    <w:sectPr w:rsidR="00D12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2235" w:right="850" w:bottom="850" w:left="850" w:header="720" w:footer="720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98" w:rsidRDefault="00D12B98">
      <w:r>
        <w:separator/>
      </w:r>
    </w:p>
  </w:endnote>
  <w:endnote w:type="continuationSeparator" w:id="0">
    <w:p w:rsidR="00D12B98" w:rsidRDefault="00D1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98" w:rsidRDefault="00D12B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98" w:rsidRDefault="00D12B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98" w:rsidRDefault="00D12B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98" w:rsidRDefault="00D12B98">
      <w:r>
        <w:separator/>
      </w:r>
    </w:p>
  </w:footnote>
  <w:footnote w:type="continuationSeparator" w:id="0">
    <w:p w:rsidR="00D12B98" w:rsidRDefault="00D1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98" w:rsidRDefault="00D12B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2B98">
    <w:pPr>
      <w:pStyle w:val="LO-normal"/>
      <w:rPr>
        <w:sz w:val="16"/>
        <w:szCs w:val="16"/>
      </w:rPr>
    </w:pP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-121920</wp:posOffset>
          </wp:positionV>
          <wp:extent cx="3832860" cy="9569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52" r="-1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956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D12B98">
    <w:pPr>
      <w:pStyle w:val="LO-normal"/>
      <w:rPr>
        <w:sz w:val="16"/>
        <w:szCs w:val="16"/>
      </w:rPr>
    </w:pPr>
  </w:p>
  <w:p w:rsidR="00000000" w:rsidRDefault="00D12B98">
    <w:pPr>
      <w:pStyle w:val="LO-normal"/>
    </w:pP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>MATERIA:  Educación Física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hAnsi="Source Sans Pro" w:cs="Source Sans Pro"/>
        <w:b/>
        <w:color w:val="006400"/>
        <w:sz w:val="30"/>
        <w:szCs w:val="30"/>
      </w:rPr>
      <w:tab/>
      <w:t>CEIP Santa Potenciana (Vva. de la Reina)</w:t>
    </w:r>
    <w:bookmarkStart w:id="18" w:name="_GoBack"/>
    <w:bookmarkEnd w:id="18"/>
  </w:p>
  <w:p w:rsidR="00000000" w:rsidRDefault="00D12B98">
    <w:pPr>
      <w:pStyle w:val="LO-normal"/>
    </w:pP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>NIVEL: 5º E. Primaria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color w:val="006400"/>
        <w:sz w:val="30"/>
        <w:szCs w:val="30"/>
      </w:rPr>
      <w:tab/>
      <w:t>Curso 2023/24</w:t>
    </w:r>
    <w:r>
      <w:rPr>
        <w:rFonts w:ascii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  <w:r>
      <w:rPr>
        <w:rFonts w:ascii="Source Sans Pro" w:hAnsi="Source Sans Pro" w:cs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2B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8"/>
    <w:rsid w:val="00D1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A6A7702"/>
  <w15:chartTrackingRefBased/>
  <w15:docId w15:val="{5F3ED3A3-7745-4928-A218-CDAC8205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numPr>
        <w:numId w:val="1"/>
      </w:numPr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numPr>
        <w:ilvl w:val="1"/>
        <w:numId w:val="1"/>
      </w:numPr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numPr>
        <w:ilvl w:val="4"/>
        <w:numId w:val="1"/>
      </w:numP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numPr>
        <w:ilvl w:val="5"/>
        <w:numId w:val="1"/>
      </w:numPr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Cabeceraypi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LO-normal1">
    <w:name w:val="LO-normal1"/>
    <w:pPr>
      <w:suppressAutoHyphens/>
      <w:spacing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12B98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2B98"/>
    <w:rPr>
      <w:rFonts w:ascii="Arial" w:eastAsia="Arial" w:hAnsi="Arial"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URSO%2023-24\CRITERIOS%20EVALUACI&#211;N\5&#186;%20EP%20CR\EFI%205%20&#186;%20EP%20TABLA%20DE%20CRITER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EFI 5 º EP TABLA DE CRITERIOS</Template>
  <TotalTime>1</TotalTime>
  <Pages>5</Pages>
  <Words>2431</Words>
  <Characters>13375</Characters>
  <Application>Microsoft Office Word</Application>
  <DocSecurity>0</DocSecurity>
  <Lines>111</Lines>
  <Paragraphs>31</Paragraphs>
  <ScaleCrop>false</ScaleCrop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1995-11-21T16:41:00Z</cp:lastPrinted>
  <dcterms:created xsi:type="dcterms:W3CDTF">2024-01-29T09:51:00Z</dcterms:created>
  <dcterms:modified xsi:type="dcterms:W3CDTF">2024-01-29T09:52:00Z</dcterms:modified>
</cp:coreProperties>
</file>