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05" w:rsidRDefault="00FA18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</w:p>
    <w:p w:rsidR="00FA1805" w:rsidRDefault="00FA18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</w:p>
    <w:tbl>
      <w:tblPr>
        <w:tblStyle w:val="a"/>
        <w:tblW w:w="22116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907"/>
        <w:gridCol w:w="3000"/>
        <w:gridCol w:w="908"/>
        <w:gridCol w:w="4545"/>
        <w:gridCol w:w="1520"/>
        <w:gridCol w:w="9476"/>
        <w:gridCol w:w="1760"/>
      </w:tblGrid>
      <w:tr w:rsidR="00FA1805">
        <w:trPr>
          <w:trHeight w:val="1025"/>
        </w:trPr>
        <w:tc>
          <w:tcPr>
            <w:tcW w:w="390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COMPETENCIA ESPECÍFICA/DESCRIPCIÓN</w:t>
            </w:r>
          </w:p>
        </w:tc>
        <w:tc>
          <w:tcPr>
            <w:tcW w:w="54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CRITERIOS DE EVALUACIÓN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(DESCRIPCIÓN)</w:t>
            </w:r>
          </w:p>
        </w:tc>
        <w:tc>
          <w:tcPr>
            <w:tcW w:w="109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SABERES BÁSICOS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(DESCRIPCIÓN)</w:t>
            </w:r>
          </w:p>
        </w:tc>
        <w:tc>
          <w:tcPr>
            <w:tcW w:w="17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PERFIL DE SALIDA</w:t>
            </w:r>
          </w:p>
        </w:tc>
      </w:tr>
      <w:tr w:rsidR="00FA1805">
        <w:trPr>
          <w:trHeight w:val="677"/>
        </w:trPr>
        <w:tc>
          <w:tcPr>
            <w:tcW w:w="9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Código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</w:rPr>
              <w:t>Código</w:t>
            </w:r>
          </w:p>
        </w:tc>
        <w:tc>
          <w:tcPr>
            <w:tcW w:w="45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94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 1</w:t>
            </w:r>
          </w:p>
        </w:tc>
        <w:tc>
          <w:tcPr>
            <w:tcW w:w="300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Descubrir propuestas artísticas de diferentes géneros, estilos, épocas y culturas, a través de la recepción activa, para desarrollar la curiosidad y el respeto por la diversidad.</w:t>
            </w:r>
          </w:p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br/>
            </w:r>
          </w:p>
        </w:tc>
        <w:tc>
          <w:tcPr>
            <w:tcW w:w="90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1.1.a.</w:t>
            </w:r>
          </w:p>
        </w:tc>
        <w:tc>
          <w:tcPr>
            <w:tcW w:w="454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Distinguir y analizar  propuestas artísticas de diferentes géneros, 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estilos, épocas y culturas, y especialmente las relacionadas con la cultura andaluza, a través de la recepción activa y mostrando curiosidad y respeto  por las mismas.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EAR.3.A.1.</w:t>
            </w:r>
          </w:p>
        </w:tc>
        <w:tc>
          <w:tcPr>
            <w:tcW w:w="94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Propuestas artísticas de diferentes corrientes estéticas, procedencias y époc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as producidas por creadoras y creadores locales, regionales, nacionales e internacionales.</w:t>
            </w:r>
          </w:p>
        </w:tc>
        <w:tc>
          <w:tcPr>
            <w:tcW w:w="176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CP3, STEM1, CD1, CPSAA3,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CC1, CE2, CCEC1, CCEC2.</w:t>
            </w: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Estrategias de recepción activa.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Normas de comportamiento y actitud positiva en la recepción de propuestas artísticas en diferentes espacios. El silencio como elemento y condición indispensable para el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mantenimiento de la atención durante la recepción.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Cultura visual. La imagen en el mundo actual: técnicas y estrategias de lectura, análisis e interpretación.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cine: origen y evolución. Nociones elementales del lenguaje cinematográfico y audiovisual. Visionado de propuestas icónicas, cinematográficas y audiovisuales.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Géneros y formatos de producciones audiovisuales. Nociones elementales sobre estilos, géneros y formatos audiovisuales: imagen fija y en movimiento. Ficción y no ficción.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Lenguajes musicales: aplicación de sus conceptos fundamentales en la interpretación y en la improvisación de propuestas musicales vocales e instrumentales. El silencio en la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música.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Aproximación a los géneros escénicos. Valoración de la importancia de la interpretación dramática en el proceso artístico y del patrimonio vinculado a las artes escénicas, con especial atención a las obras relacionadas con el patrimonio cultural del folclo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re andaluz.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2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1.2.a.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Describir y analizar manifestaciones culturales y artísticas, incluidas las relacionadas con la cultura andaluza, explorando sus características con actitud abierta e interés, estableciendo relaciones entre ellas y valorando la diversidad que las genera.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</w:t>
            </w: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AR.3.A.1.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Propuestas artísticas de diferentes corrientes estéticas, procedencias y épocas producidas por creadoras y creadores locales, regionales, nacionales e internacionales.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2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Vocabulario específico de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232"/>
        </w:trPr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EAR.3.C.1.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Cultura visual. La imagen en el mundo actual: técnicas y estrategias de lectura, análisis e interpretación.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Medios, soportes y materiales de expresión plástica y visual. Técnicas bidimensionales y 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lastRenderedPageBreak/>
              <w:t>tridimensionales en dibujos y modelados.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EAR.3.C.8.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cine: origen y evolución. Nociones elementales del lenguaje cinematográfico y audiovisual. Visionado de propuestas icónicas, cinematográficas y audiovisuales.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EAR.3.C.9.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Géneros y formatos de producciones audiovisuales. Nociones elementales sobre estilos, géneros y formatos audiovisuales: imagen fija y en movimiento. Ficción y no ficción.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EAR.3.D.12.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Aproximación a los géneros escénicos. Valoración de la importancia de la interpretación dramática en el proceso artístico y del patrimonio vinculado a las artes escénicas, con especial atención a las obras relacionadas con el patrimonio cultural del folclo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re andaluz.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EAR.3.D.13.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Folclore andaluz: Flamenco, música tradicional y popular, canciones infantiles, rimas, retahílas y refranes, coplas de carnaval.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EAR.3.D.14.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Iniciación al folclore andaluz: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716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</w:pPr>
          </w:p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EAR2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ind w:left="0" w:hanging="2"/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</w:pPr>
          </w:p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Investigar sobre distintas manifestaciones culturales y artísticas y sus contextos, empleando diverso canales, medios y técnicas, para disfrutar de ellas, entender su </w:t>
            </w:r>
            <w:proofErr w:type="gram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valor  y</w:t>
            </w:r>
            <w:proofErr w:type="gram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 empezar a desarrollar una sensibilidad artística propia. 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2.1.a.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Seleccionar y a</w:t>
            </w: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plicar estrategias para la búsqueda guiada de información sobre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manifestaciones culturales y artísticas, a través de canales y medios de acceso sencillos, tanto de forma individual como colectiva.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EAR.3.A.5.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Recursos digitales de uso común para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  <w:rPr>
                <w:rFonts w:ascii="Source Sans Pro" w:eastAsia="Source Sans Pro" w:hAnsi="Source Sans Pro" w:cs="Source Sans Pro"/>
                <w:sz w:val="24"/>
                <w:szCs w:val="24"/>
              </w:rPr>
            </w:pP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CCL3, CP3, STEM2, CD1,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CPSAA4, CC3, CCEC1, CCEC2.</w:t>
            </w:r>
          </w:p>
        </w:tc>
      </w:tr>
      <w:tr w:rsidR="00FA1805">
        <w:trPr>
          <w:trHeight w:val="71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Medios, soportes y materiales de expresión plástica y visual. Técnicas bidimensionales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35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Técnicas, materiales y recursos informáticos y tecnológicos: su aplicación para la captura, creación, manipulación y difusión de producciones plásticas y 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358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EAR.3.D.7.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Aplicaciones informáticas de grabación, edición de audio y edición de partituras: utilización en la audición, conocimiento, interpretación, grabación, reproducción, improvisación y creación de obras diversas.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2.2.a.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Describir y distinguir el significado y los elementos característicos de distintas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manifestaciones culturales y artísticas que forman parte del patrimonio, con especial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atención a las propias de la cultura andaluza, analizando los canales, medios y técnica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s vinculados a ellas, así como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sus diferencias y similitudes, y desarrollando criterios de valoración propios, con actitud abierta y respetuosa.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EAR.3.A.1.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Propuestas artísticas de diferentes corrientes estéticas, procedencias y épocas producidas por cread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oras y creadores locales, regionales, nacionales e internacionales.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Vocabulario específico de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Cultura visual. La imagen en el mundo actual: técnicas y estrategias de lectura, análisis e interpretación.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Elementos configurativos del lenguaje visual y sus posibilidades expresivas: punto, línea, plano, textura, color.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EAR.3.C.7.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Estrategias y técnicas de composición de historias audiovisuales.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Las herramientas y las técnicas básicas de animación. El cine de animación como género. Creación, montaje y difusión de una película, sencilla,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sonido y sus cualidades: identificación visual y auditiva, clasificación y representación de diversidad de sonidos y estructuras rítmico-melódicas a través de diferentes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grafías. Analizar y comparar diferentes ruidos como contaminación auditi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va y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adquirir buenos hábitos auditivos.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La voz y los instrumentos musicales. Familias y agrupaciones. Clasificación. Identificación visual y auditiva. Instrumentos digitales y no convencionales.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Cotidiáfonos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carácter, el tempo, el compás, los géneros musicales, la textura, la armonía y la forma.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Técnicas básicas dramáticas y dancísticas. Nociones elementales de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biomecánica. Lenguajes expresivos. Introducción a los métodos interpretativos. Experimentación con actos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performativos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 Improvisación guiada y creativa.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Elementos de la representación escénica: roles, materiales y espacios. Teatralidad. Estructura dramática básica.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ind w:left="0" w:hanging="2"/>
              <w:jc w:val="center"/>
            </w:pPr>
            <w:r>
              <w:rPr>
                <w:rFonts w:ascii="Source Sans Pro" w:eastAsia="Source Sans Pro" w:hAnsi="Source Sans Pro" w:cs="Source Sans Pro"/>
                <w:b/>
              </w:rPr>
              <w:t>2.3.a.</w:t>
            </w:r>
          </w:p>
        </w:tc>
        <w:tc>
          <w:tcPr>
            <w:tcW w:w="45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Experimentar y expresar las sensaciones y emociones producidas por diferentes</w:t>
            </w:r>
          </w:p>
          <w:p w:rsidR="00FA1805" w:rsidRDefault="00E8301F">
            <w:pPr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manifestaciones culturales  y artísticas, especialmente las propias de la cultura andaluza, a partir del análisis y la comprensión de dichas manifestaciones.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Vocabulario específico de las artes plásticas y visuales, las artes audiovisuales, la m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Medios, soportes y materiales de expresión plástica y visual. Técnicas bidimensionales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cine: origen y evolución. Nociones elementales del lenguaje cinematográfico y audiovisual. Visionado de propuestas icónicas, cinematográficas y audiovisuales.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Géneros y formatos de producciones audiovisuales. Nociones elementales sobre estilos, géneros y formatos audiovisuales: imagen fija y en movimiento. Ficción y no ficción.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68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FFFF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Características del lenguaje audiovisual multimodal.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 3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Expresar y comunicar de manera creativa ideas, sentimientos y emociones, experimentando con las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posibilidades del sonido, la imagen, el cuerpo y los medios digitales, para producir obras propias.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3.1.a.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Producir obras propias básicas, utilizando las posibi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lidades expresivas del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cuer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po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 el sonido, la imagen y los medios digitales básicos, y mostrando confianza en las capacidades propias.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EAR.3.A.5.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Recursos digitales de uso común para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CCL1, CD2, CPSAA1,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CPSAA5, CC2, CE1, CCEC3, CCEC4.</w:t>
            </w:r>
          </w:p>
        </w:tc>
      </w:tr>
      <w:tr w:rsidR="00FA1805">
        <w:trPr>
          <w:trHeight w:val="63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Fases del proceso creativo: planificación, interpretación, experimentación y evaluación.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Profesiones vinculadas con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Evaluación, interés y valoración tanto por el proceso como por el producto final en producciones plásticas, visuales, audiovisuales, musicales,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Uso responsable de bancos de imágenes y sonidos: respeto a las licencias de uso y distribución de contenidos generados por otros. Plagio y derechos de autor.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Técnicas, materiales y recursos informáticos y tecnológicos: su aplicación para la captura, creación, manipulación y difusión de producciones plásticas y 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Registro y edición de elementos audiovisuales: conceptos, tecnologías, técnicas y recursos elementales y de manejo sencillo.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Las herramientas y las técnicas básicas de animación. El cine de animación como género. Creación, montaje y difusión de una película, sencilla,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</w:rPr>
              <w:t>3.2.a.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Producir algunas propuestas para expresar con creatividad ideas, sentimientos y emociones a través de diversas manifestaciones artísticas, utilizando los diferentes lenguajes e instrumentos a su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alcance, mostrando confianza en las propias capacidades y per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feccionando la ejecución.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EAR.3.C.5.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Técnicas, materiales y recursos informáticos y tecnológicos: su aplicación para la captura, creación, manipulación y difusión de producciones plásticas y visuales.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Registro y edición de elementos audiovisuales: conceptos, tecnologías, técnicas y recursos elementales y de manejo sencillo.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Las herramientas y las técnicas básicas de animación. El cine de animación como género. Creación, montaje y difusión de una película, sencilla,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Práctica instrumental, vocal y corporal: experimentación, exploración creativa, interpretación, improvisación y composición a partir de sus posibilidades sonoras y expresivas con especial atención a las obras relacionadas con la cultura andaluza (Flamenco,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 música tradicional y popular, canciones infantiles, rimas, retahílas y refranes, coplas de carnaval, etc.).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Construcción de instrumentos elaborados con materiales reutilizables, reciclables y sostenibles con el medio ambiente.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Lenguajes musicales: aplicación de sus conceptos fundamentales en la interpretación y en la improvisación de propuestas musicales vocales e instrumentales. El silencio en la música.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696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EAR.3.D.7.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Aplicaciones informáticas de grabación, edición de audio y edición de partituras: utilización en la audición, conocimiento, interpretación, grabación, reproducción, improvisación y creación de obras diversas.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320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cuerpo y sus posibilidades motrices, dramáticas y creativas: interés en la experimentación y la exploración a través de ejecuciones individuales y grupales vinculadas con el movimiento, la danza, la dramatización y la representación teatral como medio d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 expresión y diversión, con especial atención a las obras relacionadas con el patrimonio cultural del folclore andaluz expresadas a través del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320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Técnicas básicas dramáticas y dancísticas. Nociones elementales de biomecánica. Lenguajes expresivos. Introducción a los métodos interpretativos. Experimentación con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actos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performativos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 Improvisación guiada y creativa.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320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EAR.3.D.10.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Capacidades expresivas y creativas de la expresión corporal y dramática.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3.3.a.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Utilizar distintas posibilidades expresivas propias de las manifestaciones artísticas 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y culturales andaluzas a través de su aplicación práctica, respetando y valorando las producciones tanto propias como ajenas.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EAR.3.A.4.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Vocabulario específico de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Medios, soportes y materiales de expresión plástica y visual. Técnicas bidimensionales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Características del lenguaje audiovisual multimodal.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Las herramientas y las técnicas básicas de animación. El cine de animación como género. Creación, montaje y difusión de una película, sencilla, de animación.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Práctica instrumental, vocal y corporal: experimentación, exploración creativa, interpretación, improvisación y composición a partir de sus posibilidades sonoras y expresivas con especial atención a las obras relacionadas con la cultura andaluza (Flamenco,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 música tradicional y popular, canciones infantiles, rimas, retahílas y refranes, coplas de carnaval, etc.)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EAR.3.D.5.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Construcción de instrumentos elaborados con materiales reutilizables, reciclables y sostenibles con el medio ambiente.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EAR.3.D.8.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 cuerpo y sus posibilidades motrices, dramáticas y creativas: interés en la experimentación y la exploración a través de ejecuciones individuales y grupales vinculadas con el movimiento, la danza, la dramatización y la representación teatral c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omo medio de expresión y diversión, con especial atención a las obras relacionadas con el patrimonio cultural del folclore andaluz expresadas a través del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EAR.3.D.9.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Técnicas básicas dramáticas y dancísticas. Nociones elementales de biomecánica. Lenguajes expresivos. Introducción a los métodos interpretativos. Experimentación con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actos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performativos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 Improvisación guiada y creativa.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EAR.3.D.10.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Capacidades expresivas y creativas de la expresión corporal y dramática.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Elementos de la representación escénica: roles, materiales y espacios. Teatralidad. Estructura dramática básica.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Folclore andaluz: Flamenco, música tradicional y popular, canciones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infantiles, rimas, retahílas y refranes, coplas de carnaval.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0F5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EAR.3.D.14.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Iniciación al folclore andaluz: Flamenco y bailes regionales tradicionales de Andalucía.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 4</w:t>
            </w:r>
          </w:p>
        </w:tc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Participar del diseño, la elaboración y la difusión de producciones culturales y artísticas individuales o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colectivas, poniendo en 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lastRenderedPageBreak/>
              <w:t>valor el proceso y asumiendo diferentes funciones en la consecución de un resultado final, para desarrollar la creatividad, l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a noción de autoría y el sentido de pertenencia.</w:t>
            </w: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lastRenderedPageBreak/>
              <w:t>4.1.a.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Planificar y diseñar producciones culturales y artísticas colectivas, trabajando de forma cooperativa en la consecución de un resultado final y asumiendo diferentes funciones, desde la </w:t>
            </w: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lastRenderedPageBreak/>
              <w:t>igualdad y el r</w:t>
            </w: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espeto a la diversidad.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lastRenderedPageBreak/>
              <w:t>EAR.3.A.6.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Estrategias básicas de análisis de propuestas artísticas desde una perspectiva de género.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CCL1, CCL5, CP3, STEM3,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sz w:val="24"/>
                <w:szCs w:val="24"/>
              </w:rPr>
              <w:t>CC2, CE1, CE3, CCEC3, CCEC4.</w:t>
            </w: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Fases del proceso creativo: planificación, interpretación, experimentación y evaluación.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Profesiones vinculadas con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Evaluación, interés y valoración tanto por el proceso como por el producto final en producciones plásticas, visuales, audiovisuales, musicales,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Uso responsable de bancos de imágenes y sonidos: respeto a las licencias de uso y distribución de contenidos generados por otros. Plagio y derechos de autor.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EAR.3.C.6.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Registro y edición de elementos audiovisuales: conceptos, tecnologías, técnicas y recursos elementales y de manejo sencillo.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EAR.3.C.10.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Producciones multimodales: realización con diversas herramientas.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4.2.a.</w:t>
            </w:r>
          </w:p>
        </w:tc>
        <w:tc>
          <w:tcPr>
            <w:tcW w:w="4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ind w:left="0" w:hanging="2"/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Participar activamente en el proceso cooperativo de producciones culturales y artísticas, de forma creativa y respetuosa y utilizando elementos de diferentes lenguajes y técnicas artísticas.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EAR.3.A.4.</w:t>
            </w:r>
          </w:p>
        </w:tc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Vocabulario específico de las artes plásticas y visual</w:t>
            </w: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rPr>
          <w:trHeight w:val="73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Fases del proceso creativo: planificación, interpretación, experimentación y evaluación.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Profesiones vinculadas con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Evaluación, interés y valoración tanto por el proceso como por el producto final en producciones plásticas, visuales, audiovisuales, musicales,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Uso responsable de bancos de imágenes y sonidos: respeto a las licencias de uso y distribución de contenidos generados por otros. Plagio y derechos de autor.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Materiales, instrumentos, soportes y técnicas en la expresión plástica y visual.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Medios, soportes y materiales de expresión plástica y visual. Técnicas bidimensionales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EAR.3.C.11.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Características del lenguaje audiovisual multimodal.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ind w:left="0" w:hanging="2"/>
              <w:jc w:val="center"/>
            </w:pPr>
            <w:r>
              <w:rPr>
                <w:rFonts w:ascii="Source Sans Pro" w:eastAsia="Source Sans Pro" w:hAnsi="Source Sans Pro" w:cs="Source Sans Pro"/>
                <w:b/>
                <w:sz w:val="24"/>
                <w:szCs w:val="24"/>
              </w:rPr>
              <w:t>4.3.a.</w:t>
            </w:r>
          </w:p>
        </w:tc>
        <w:tc>
          <w:tcPr>
            <w:tcW w:w="45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Compartir los proyectos creativos, empleando de manera guiada diferentes estrategias comunicativas y a través de diversos medios, explicando el proceso y el resultado final obtenido, y respetando y valorando las experiencias propias y de los demás.</w:t>
            </w: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</w:t>
            </w: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Normas de comportamiento y actitud positiva en la recepción de propuestas artísticas en diferentes espacios. El silencio como elemento y condición indispensable para el</w:t>
            </w:r>
          </w:p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mantenimiento de la atención durante la recepción.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EAR.3.A.4.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Vocabulario específico de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EAR.3.B.1.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Fases del proceso creativo: planificación, interpretación, experimentación y evaluación.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EAR.3.B.2.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Profesiones vinculadas con las artes plásticas y visuales, las artes audiovisuales, la música y las artes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 xml:space="preserve">Evaluación, interés y valoración tanto por el proceso como por el producto final en producciones plásticas, visuales, audiovisuales, musicales, escénicas y </w:t>
            </w:r>
            <w:proofErr w:type="spellStart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performativas</w:t>
            </w:r>
            <w:proofErr w:type="spellEnd"/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EAR.3.B.4.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Uso responsable de bancos de imágenes y sonidos: respeto a las licencias de uso y distribución de contenidos generados por otros. Plagio y derechos de autor.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EAR.3.C.3.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E83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Materiales, instrumentos, soportes y técnicas en la expresión plástica y visual.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  <w:tr w:rsidR="00FA1805"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b/>
                <w:color w:val="000000"/>
                <w:sz w:val="24"/>
                <w:szCs w:val="24"/>
              </w:rPr>
              <w:t>EAR.3.C.4.</w:t>
            </w:r>
          </w:p>
        </w:tc>
        <w:tc>
          <w:tcPr>
            <w:tcW w:w="9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vAlign w:val="center"/>
          </w:tcPr>
          <w:p w:rsidR="00FA1805" w:rsidRDefault="00E830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ascii="Source Sans Pro" w:eastAsia="Source Sans Pro" w:hAnsi="Source Sans Pro" w:cs="Source Sans Pro"/>
                <w:color w:val="000000"/>
                <w:sz w:val="24"/>
                <w:szCs w:val="24"/>
              </w:rPr>
              <w:t>Medios, soportes y materiales de expresión plástica y visual. Técnicas bidimensionales y tridimensionales en dibujos y modelados.</w:t>
            </w:r>
          </w:p>
        </w:tc>
        <w:tc>
          <w:tcPr>
            <w:tcW w:w="1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805" w:rsidRDefault="00FA1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</w:tr>
    </w:tbl>
    <w:p w:rsidR="00FA1805" w:rsidRDefault="00FA18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</w:p>
    <w:p w:rsidR="00FA1805" w:rsidRDefault="00FA180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sectPr w:rsidR="00FA1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/>
      <w:pgMar w:top="2235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301F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E830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1F" w:rsidRDefault="00E8301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1F" w:rsidRDefault="00E8301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1F" w:rsidRDefault="00E8301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301F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E830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1F" w:rsidRDefault="00E8301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05" w:rsidRDefault="00E8301F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  <w:r>
      <w:rPr>
        <w:noProof/>
        <w:lang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-128903</wp:posOffset>
          </wp:positionH>
          <wp:positionV relativeFrom="paragraph">
            <wp:posOffset>-121919</wp:posOffset>
          </wp:positionV>
          <wp:extent cx="3833495" cy="9575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495" cy="957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ES" w:bidi="ar-SA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12969240</wp:posOffset>
          </wp:positionH>
          <wp:positionV relativeFrom="paragraph">
            <wp:posOffset>-144779</wp:posOffset>
          </wp:positionV>
          <wp:extent cx="728345" cy="906145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345" cy="90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A1805" w:rsidRDefault="00FA1805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p w:rsidR="00FA1805" w:rsidRDefault="00E8301F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ind w:left="1" w:hanging="3"/>
      <w:rPr>
        <w:color w:val="000000"/>
      </w:rPr>
    </w:pP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bookmarkStart w:id="0" w:name="_GoBack"/>
    <w:bookmarkEnd w:id="0"/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>MATERIA:  Educación Artística</w:t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  <w:t xml:space="preserve"> </w:t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  <w:t xml:space="preserve"> </w:t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  <w:t>CEIP Santa Potenciana (Vva. de la Reina)</w:t>
    </w:r>
  </w:p>
  <w:p w:rsidR="00FA1805" w:rsidRDefault="00E8301F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ind w:left="1" w:hanging="3"/>
      <w:rPr>
        <w:color w:val="000000"/>
      </w:rPr>
    </w:pP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  <w:t>NIVEL: 5º E. Primaria</w:t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  <w:t>Curso 2023/24</w:t>
    </w:r>
    <w:r>
      <w:rPr>
        <w:rFonts w:ascii="Source Sans Pro" w:eastAsia="Source Sans Pro" w:hAnsi="Source Sans Pro" w:cs="Source Sans Pro"/>
        <w:b/>
        <w:color w:val="0064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  <w:r>
      <w:rPr>
        <w:rFonts w:ascii="Source Sans Pro" w:eastAsia="Source Sans Pro" w:hAnsi="Source Sans Pro" w:cs="Source Sans Pro"/>
        <w:b/>
        <w:color w:val="000000"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805" w:rsidRDefault="00FA180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05"/>
    <w:rsid w:val="00E8301F"/>
    <w:rsid w:val="00F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EE503"/>
  <w15:docId w15:val="{C1AAD26A-FBB8-4488-8CBC-72FB83DC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Ttulo1">
    <w:name w:val="heading 1"/>
    <w:basedOn w:val="LO-normal"/>
    <w:next w:val="LO-normal"/>
    <w:pPr>
      <w:keepNext/>
      <w:keepLines/>
      <w:spacing w:before="400" w:after="120" w:line="240" w:lineRule="auto"/>
    </w:pPr>
    <w:rPr>
      <w:sz w:val="40"/>
      <w:szCs w:val="40"/>
    </w:rPr>
  </w:style>
  <w:style w:type="paragraph" w:styleId="Ttulo2">
    <w:name w:val="heading 2"/>
    <w:basedOn w:val="LO-normal"/>
    <w:next w:val="LO-normal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ue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76" w:lineRule="auto"/>
    </w:pPr>
  </w:style>
  <w:style w:type="paragraph" w:styleId="Lista">
    <w:name w:val="List"/>
    <w:basedOn w:val="Cuerpodetexto"/>
    <w:rPr>
      <w:rFonts w:cs="Lucida Sans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LO-normal">
    <w:name w:val="LO-normal"/>
    <w:pPr>
      <w:widowControl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Titular">
    <w:name w:val="Titular"/>
    <w:basedOn w:val="LO-normal"/>
    <w:next w:val="LO-normal"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</w:style>
  <w:style w:type="paragraph" w:customStyle="1" w:styleId="Cabecera">
    <w:name w:val="Cabecera"/>
    <w:basedOn w:val="Cabeceraypi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01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8301F"/>
    <w:rPr>
      <w:rFonts w:cs="Mangal"/>
      <w:position w:val="-1"/>
      <w:szCs w:val="20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E8301F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01F"/>
    <w:rPr>
      <w:rFonts w:cs="Mangal"/>
      <w:position w:val="-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EvO1P8k9spkarJmq0jvv41saA==">CgMxLjA4AHIhMVFJQ3FGTnM5OFFZT3ZRMW5yeVZvTVhScXpYY0Uzc2pJ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2974</Words>
  <Characters>16363</Characters>
  <Application>Microsoft Office Word</Application>
  <DocSecurity>0</DocSecurity>
  <Lines>136</Lines>
  <Paragraphs>38</Paragraphs>
  <ScaleCrop>false</ScaleCrop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1899-12-31T23:00:00Z</dcterms:created>
  <dcterms:modified xsi:type="dcterms:W3CDTF">2024-01-29T09:53:00Z</dcterms:modified>
</cp:coreProperties>
</file>